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137" w:rsidRPr="001F6B1B" w:rsidRDefault="002D1137" w:rsidP="002D1137">
      <w:pPr>
        <w:pStyle w:val="t-9-8"/>
        <w:spacing w:before="0" w:beforeAutospacing="0" w:after="225" w:afterAutospacing="0"/>
        <w:jc w:val="right"/>
        <w:textAlignment w:val="baseline"/>
        <w:rPr>
          <w:rFonts w:ascii="Minion Pro" w:hAnsi="Minion Pro"/>
          <w:b/>
          <w:color w:val="000000"/>
          <w:u w:val="single"/>
        </w:rPr>
      </w:pPr>
      <w:r w:rsidRPr="001F6B1B">
        <w:rPr>
          <w:rFonts w:ascii="Minion Pro" w:hAnsi="Minion Pro"/>
          <w:b/>
          <w:color w:val="000000"/>
          <w:u w:val="single"/>
        </w:rPr>
        <w:t>NACRT</w:t>
      </w:r>
    </w:p>
    <w:p w:rsidR="002D1137" w:rsidRDefault="002D1137" w:rsidP="002D113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Na temelju članka 16. stavka 2. Zakona o krvi i krvnim pripravcima („Narodne novine“, br. 79/06 i 124/11) ministar nadležan za zdravstvo donosi</w:t>
      </w:r>
    </w:p>
    <w:p w:rsidR="002D1137" w:rsidRDefault="002D1137" w:rsidP="002D113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</w:p>
    <w:p w:rsidR="002D1137" w:rsidRDefault="002D1137" w:rsidP="002D1137">
      <w:pPr>
        <w:pStyle w:val="tb-na16"/>
        <w:spacing w:before="0" w:beforeAutospacing="0" w:after="225" w:afterAutospacing="0"/>
        <w:jc w:val="center"/>
        <w:textAlignment w:val="baseline"/>
        <w:rPr>
          <w:rFonts w:ascii="Minion Pro" w:hAnsi="Minion Pro"/>
          <w:b/>
          <w:bCs/>
          <w:color w:val="000000"/>
          <w:sz w:val="36"/>
          <w:szCs w:val="36"/>
        </w:rPr>
      </w:pPr>
      <w:r>
        <w:rPr>
          <w:rFonts w:ascii="Minion Pro" w:hAnsi="Minion Pro"/>
          <w:b/>
          <w:bCs/>
          <w:color w:val="000000"/>
          <w:sz w:val="36"/>
          <w:szCs w:val="36"/>
        </w:rPr>
        <w:t>PRAVILNIK</w:t>
      </w:r>
    </w:p>
    <w:p w:rsidR="002D1137" w:rsidRDefault="002D1137" w:rsidP="002D1137">
      <w:pPr>
        <w:pStyle w:val="t-12-9-fett-s"/>
        <w:spacing w:before="0" w:beforeAutospacing="0" w:after="225" w:afterAutospacing="0"/>
        <w:jc w:val="center"/>
        <w:textAlignment w:val="baseline"/>
        <w:rPr>
          <w:rFonts w:ascii="Minion Pro" w:hAnsi="Minion Pro"/>
          <w:b/>
          <w:bCs/>
          <w:color w:val="000000"/>
          <w:sz w:val="28"/>
          <w:szCs w:val="28"/>
        </w:rPr>
      </w:pPr>
      <w:r>
        <w:rPr>
          <w:rFonts w:ascii="Minion Pro" w:hAnsi="Minion Pro"/>
          <w:b/>
          <w:bCs/>
          <w:color w:val="000000"/>
          <w:sz w:val="28"/>
          <w:szCs w:val="28"/>
        </w:rPr>
        <w:t xml:space="preserve">O </w:t>
      </w:r>
      <w:r w:rsidRPr="002D7624">
        <w:rPr>
          <w:rFonts w:ascii="Minion Pro" w:hAnsi="Minion Pro"/>
          <w:b/>
          <w:bCs/>
          <w:color w:val="000000"/>
          <w:sz w:val="28"/>
          <w:szCs w:val="28"/>
        </w:rPr>
        <w:t>DOPUNAMA</w:t>
      </w:r>
      <w:r>
        <w:rPr>
          <w:rFonts w:ascii="Minion Pro" w:hAnsi="Minion Pro"/>
          <w:b/>
          <w:bCs/>
          <w:color w:val="000000"/>
          <w:sz w:val="28"/>
          <w:szCs w:val="28"/>
        </w:rPr>
        <w:t xml:space="preserve"> PRAVILNIKA O OSIGURANJU KVALITETE KRVI I KRVNIH PRIPRAVAKA U ZDRAVSTVENIM USTANOVAMA</w:t>
      </w:r>
    </w:p>
    <w:p w:rsidR="002D1137" w:rsidRDefault="002D1137" w:rsidP="002D1137">
      <w:pPr>
        <w:pStyle w:val="clanak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</w:p>
    <w:p w:rsidR="002D1137" w:rsidRPr="00EE59E5" w:rsidRDefault="002D1137" w:rsidP="002D1137">
      <w:pPr>
        <w:pStyle w:val="clanak"/>
        <w:spacing w:before="0" w:beforeAutospacing="0" w:after="225" w:afterAutospacing="0"/>
        <w:jc w:val="center"/>
        <w:textAlignment w:val="baseline"/>
        <w:rPr>
          <w:rFonts w:ascii="Minion Pro" w:hAnsi="Minion Pro"/>
          <w:b/>
          <w:color w:val="000000"/>
        </w:rPr>
      </w:pPr>
      <w:r w:rsidRPr="00EE59E5">
        <w:rPr>
          <w:rFonts w:ascii="Minion Pro" w:hAnsi="Minion Pro"/>
          <w:b/>
          <w:color w:val="000000"/>
        </w:rPr>
        <w:t>Članak 1.</w:t>
      </w:r>
    </w:p>
    <w:p w:rsidR="002D1137" w:rsidRDefault="002D1137" w:rsidP="002D1137">
      <w:pPr>
        <w:pStyle w:val="t-9-8"/>
        <w:spacing w:before="0" w:beforeAutospacing="0" w:after="0" w:afterAutospacing="0"/>
        <w:ind w:firstLine="708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U Pravilniku o osiguranju kvalitete krvi i krvnih pripravaka u zdravstvenim ustanovama („Narodne novine“, br. 80/07 i 18/09) iza članka 1. dodaje se članak 1.a koji glasi:</w:t>
      </w:r>
    </w:p>
    <w:p w:rsidR="002D1137" w:rsidRPr="00152FB9" w:rsidRDefault="002D1137" w:rsidP="002D1137">
      <w:pPr>
        <w:pStyle w:val="t-9-8"/>
        <w:spacing w:before="0" w:beforeAutospacing="0" w:after="0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„</w:t>
      </w:r>
      <w:r w:rsidRPr="00152FB9">
        <w:rPr>
          <w:rFonts w:ascii="Minion Pro" w:hAnsi="Minion Pro"/>
          <w:color w:val="000000"/>
        </w:rPr>
        <w:t>Članak 1.a</w:t>
      </w:r>
    </w:p>
    <w:p w:rsidR="002D1137" w:rsidRDefault="002D1137" w:rsidP="002D1137">
      <w:pPr>
        <w:pStyle w:val="t-9-8"/>
        <w:spacing w:after="225"/>
        <w:ind w:firstLine="708"/>
        <w:jc w:val="both"/>
        <w:textAlignment w:val="baseline"/>
        <w:rPr>
          <w:rFonts w:ascii="Minion Pro" w:hAnsi="Minion Pro"/>
          <w:color w:val="000000"/>
        </w:rPr>
      </w:pPr>
      <w:r w:rsidRPr="00152FB9">
        <w:rPr>
          <w:rFonts w:ascii="Minion Pro" w:hAnsi="Minion Pro"/>
          <w:color w:val="000000"/>
        </w:rPr>
        <w:t>Ovim se Pravilnikom u pravni poredak Republike Hrvatske prenosi</w:t>
      </w:r>
      <w:r>
        <w:rPr>
          <w:rFonts w:ascii="Minion Pro" w:hAnsi="Minion Pro"/>
          <w:color w:val="000000"/>
        </w:rPr>
        <w:t xml:space="preserve"> Direktiva K</w:t>
      </w:r>
      <w:r w:rsidRPr="00EE59E5">
        <w:rPr>
          <w:rFonts w:ascii="Minion Pro" w:hAnsi="Minion Pro"/>
          <w:color w:val="000000"/>
        </w:rPr>
        <w:t>omisije (EU) 2016/1214оd 25. srpnja 2016.o izmjeni Direktive 2005/62/EZ u pogledu standarda i specifikacija u odnosu na sustav kvalitete</w:t>
      </w:r>
      <w:r w:rsidR="00782C6F">
        <w:rPr>
          <w:rFonts w:ascii="Minion Pro" w:hAnsi="Minion Pro"/>
          <w:color w:val="000000"/>
        </w:rPr>
        <w:t xml:space="preserve"> </w:t>
      </w:r>
      <w:r w:rsidRPr="00EE59E5">
        <w:rPr>
          <w:rFonts w:ascii="Minion Pro" w:hAnsi="Minion Pro"/>
          <w:color w:val="000000"/>
        </w:rPr>
        <w:t>krvnih ustanova</w:t>
      </w:r>
      <w:r>
        <w:rPr>
          <w:rFonts w:ascii="Minion Pro" w:hAnsi="Minion Pro"/>
          <w:color w:val="000000"/>
        </w:rPr>
        <w:t>.“</w:t>
      </w:r>
      <w:r w:rsidRPr="00152FB9">
        <w:rPr>
          <w:rFonts w:ascii="Minion Pro" w:hAnsi="Minion Pro"/>
          <w:color w:val="000000"/>
        </w:rPr>
        <w:t>.</w:t>
      </w:r>
    </w:p>
    <w:p w:rsidR="002D1137" w:rsidRPr="00EE59E5" w:rsidRDefault="002D1137" w:rsidP="002D1137">
      <w:pPr>
        <w:pStyle w:val="t-9-8"/>
        <w:spacing w:before="0" w:beforeAutospacing="0" w:after="225" w:afterAutospacing="0"/>
        <w:jc w:val="center"/>
        <w:textAlignment w:val="baseline"/>
        <w:rPr>
          <w:rFonts w:ascii="Minion Pro" w:hAnsi="Minion Pro"/>
          <w:b/>
          <w:color w:val="000000"/>
        </w:rPr>
      </w:pPr>
      <w:r w:rsidRPr="00EE59E5">
        <w:rPr>
          <w:rFonts w:ascii="Minion Pro" w:hAnsi="Minion Pro"/>
          <w:b/>
          <w:color w:val="000000"/>
        </w:rPr>
        <w:t>Članak 2.</w:t>
      </w:r>
    </w:p>
    <w:p w:rsidR="002D1137" w:rsidRDefault="002D1137" w:rsidP="002D1137">
      <w:pPr>
        <w:pStyle w:val="t-9-8"/>
        <w:spacing w:before="0" w:beforeAutospacing="0" w:after="225" w:afterAutospacing="0"/>
        <w:ind w:firstLine="708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U članku 3. iza stavka 3. dodaju se stavci 4. i 5. koji glase:</w:t>
      </w:r>
    </w:p>
    <w:p w:rsidR="002D1137" w:rsidRDefault="002D1137" w:rsidP="002D1137">
      <w:pPr>
        <w:pStyle w:val="t-9-8"/>
        <w:spacing w:before="0" w:beforeAutospacing="0" w:after="225" w:afterAutospacing="0"/>
        <w:ind w:firstLine="708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„U cilju osiguranja kvalitete krvi i krvnih pripravaka, ministarstvo nadležno za zdravstvo mora osigurati ovlaštenim zdravstvenim ustanovama dostupnost važećeg izdanja Smjernica za dobru praksu koje su </w:t>
      </w:r>
      <w:r w:rsidRPr="0064573A">
        <w:rPr>
          <w:rFonts w:ascii="Minion Pro" w:hAnsi="Minion Pro"/>
          <w:color w:val="000000"/>
        </w:rPr>
        <w:t>izradili</w:t>
      </w:r>
      <w:r>
        <w:rPr>
          <w:rFonts w:ascii="Minion Pro" w:hAnsi="Minion Pro"/>
          <w:color w:val="000000"/>
        </w:rPr>
        <w:t xml:space="preserve"> Europska</w:t>
      </w:r>
      <w:r w:rsidRPr="0064573A">
        <w:rPr>
          <w:rFonts w:ascii="Minion Pro" w:hAnsi="Minion Pro"/>
          <w:color w:val="000000"/>
        </w:rPr>
        <w:t xml:space="preserve"> Komisija i Europska uprava za kvalitetu lijekova i zdravstvenu skrb Vijeća Europe</w:t>
      </w:r>
      <w:r>
        <w:rPr>
          <w:rFonts w:ascii="Minion Pro" w:hAnsi="Minion Pro"/>
          <w:color w:val="000000"/>
        </w:rPr>
        <w:t xml:space="preserve"> te koje su</w:t>
      </w:r>
      <w:r w:rsidR="00186F89">
        <w:rPr>
          <w:rFonts w:ascii="Minion Pro" w:hAnsi="Minion Pro"/>
          <w:color w:val="000000"/>
        </w:rPr>
        <w:t xml:space="preserve"> </w:t>
      </w:r>
      <w:r w:rsidRPr="0064573A">
        <w:rPr>
          <w:rFonts w:ascii="Minion Pro" w:hAnsi="Minion Pro"/>
          <w:color w:val="000000"/>
        </w:rPr>
        <w:t xml:space="preserve">sastavni dio </w:t>
      </w:r>
      <w:r w:rsidR="00782C6F">
        <w:rPr>
          <w:rFonts w:ascii="Minion Pro" w:hAnsi="Minion Pro"/>
          <w:color w:val="000000"/>
        </w:rPr>
        <w:t>„</w:t>
      </w:r>
      <w:r w:rsidR="00186F89">
        <w:rPr>
          <w:rFonts w:ascii="Minion Pro" w:hAnsi="Minion Pro"/>
          <w:color w:val="000000"/>
        </w:rPr>
        <w:t>Preporuka</w:t>
      </w:r>
      <w:r w:rsidR="00186F89" w:rsidRPr="00E71701">
        <w:rPr>
          <w:rFonts w:ascii="Minion Pro" w:hAnsi="Minion Pro"/>
          <w:color w:val="000000"/>
        </w:rPr>
        <w:t xml:space="preserve"> za pripravu, uporabu i osigura</w:t>
      </w:r>
      <w:r w:rsidR="00782C6F">
        <w:rPr>
          <w:rFonts w:ascii="Minion Pro" w:hAnsi="Minion Pro"/>
          <w:color w:val="000000"/>
        </w:rPr>
        <w:t>nje kvalitete krvnih pripravaka“</w:t>
      </w:r>
      <w:bookmarkStart w:id="0" w:name="_GoBack"/>
      <w:bookmarkEnd w:id="0"/>
      <w:r w:rsidR="00186F89">
        <w:rPr>
          <w:rFonts w:ascii="Minion Pro" w:hAnsi="Minion Pro"/>
          <w:color w:val="000000"/>
        </w:rPr>
        <w:t>.</w:t>
      </w:r>
    </w:p>
    <w:p w:rsidR="002D1137" w:rsidRDefault="002D1137" w:rsidP="002D1137">
      <w:pPr>
        <w:pStyle w:val="t-9-8"/>
        <w:spacing w:before="0" w:beforeAutospacing="0" w:after="225" w:afterAutospacing="0"/>
        <w:ind w:firstLine="708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Ovlaštene zdravstvene ustanove obvezne su kroz sustav kvalitete osigurati primjenu smjernica iz stavka 4. ovoga članka.“. </w:t>
      </w:r>
    </w:p>
    <w:p w:rsidR="002D1137" w:rsidRPr="00EE59E5" w:rsidRDefault="002D1137" w:rsidP="002D1137">
      <w:pPr>
        <w:pStyle w:val="t-9-8"/>
        <w:spacing w:before="0" w:beforeAutospacing="0" w:after="225" w:afterAutospacing="0"/>
        <w:jc w:val="center"/>
        <w:textAlignment w:val="baseline"/>
        <w:rPr>
          <w:rFonts w:ascii="Minion Pro" w:hAnsi="Minion Pro"/>
          <w:b/>
          <w:color w:val="000000"/>
        </w:rPr>
      </w:pPr>
      <w:r w:rsidRPr="00EE59E5">
        <w:rPr>
          <w:rFonts w:ascii="Minion Pro" w:hAnsi="Minion Pro"/>
          <w:b/>
          <w:color w:val="000000"/>
        </w:rPr>
        <w:t xml:space="preserve">Članak </w:t>
      </w:r>
      <w:r w:rsidR="00247CB1">
        <w:rPr>
          <w:rFonts w:ascii="Minion Pro" w:hAnsi="Minion Pro"/>
          <w:b/>
          <w:color w:val="000000"/>
        </w:rPr>
        <w:t>3</w:t>
      </w:r>
      <w:r w:rsidRPr="00EE59E5">
        <w:rPr>
          <w:rFonts w:ascii="Minion Pro" w:hAnsi="Minion Pro"/>
          <w:b/>
          <w:color w:val="000000"/>
        </w:rPr>
        <w:t>.</w:t>
      </w:r>
    </w:p>
    <w:p w:rsidR="002D1137" w:rsidRDefault="002D1137" w:rsidP="002D1137">
      <w:pPr>
        <w:pStyle w:val="t-9-8"/>
        <w:spacing w:before="0" w:beforeAutospacing="0" w:after="225" w:afterAutospacing="0"/>
        <w:ind w:firstLine="708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Ovaj Pravilnik stupa na snagu osmoga dana od dana objave u „Narodnim novinama“.</w:t>
      </w:r>
    </w:p>
    <w:p w:rsidR="002D1137" w:rsidRDefault="002D1137" w:rsidP="002D113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</w:p>
    <w:p w:rsidR="002D1137" w:rsidRDefault="002D1137" w:rsidP="002D1137">
      <w:pPr>
        <w:pStyle w:val="klasa2"/>
        <w:spacing w:before="0" w:beforeAutospacing="0" w:after="0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KLASA: </w:t>
      </w:r>
    </w:p>
    <w:p w:rsidR="002D1137" w:rsidRDefault="002D1137" w:rsidP="002D1137">
      <w:pPr>
        <w:pStyle w:val="klasa2"/>
        <w:spacing w:before="0" w:beforeAutospacing="0" w:after="0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URBROJ:</w:t>
      </w:r>
    </w:p>
    <w:p w:rsidR="002D1137" w:rsidRDefault="002D1137" w:rsidP="002D1137">
      <w:pPr>
        <w:pStyle w:val="klasa2"/>
        <w:spacing w:before="0" w:beforeAutospacing="0" w:after="0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Zagreb, </w:t>
      </w:r>
    </w:p>
    <w:p w:rsidR="002D1137" w:rsidRDefault="002D1137" w:rsidP="002D1137">
      <w:pPr>
        <w:pStyle w:val="t-9-8-potpis"/>
        <w:spacing w:before="0" w:beforeAutospacing="0" w:after="0" w:afterAutospacing="0"/>
        <w:ind w:left="6464"/>
        <w:textAlignment w:val="baseline"/>
        <w:rPr>
          <w:rFonts w:ascii="Minion Pro" w:hAnsi="Minion Pro"/>
          <w:color w:val="000000"/>
        </w:rPr>
      </w:pPr>
    </w:p>
    <w:p w:rsidR="002D1137" w:rsidRDefault="002D1137" w:rsidP="002D1137">
      <w:pPr>
        <w:pStyle w:val="t-9-8-potpis"/>
        <w:spacing w:before="0" w:beforeAutospacing="0" w:after="0" w:afterAutospacing="0"/>
        <w:ind w:left="3540" w:firstLine="708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                    MINISTAR</w:t>
      </w:r>
      <w:r>
        <w:rPr>
          <w:rFonts w:ascii="Minion Pro" w:hAnsi="Minion Pro"/>
          <w:color w:val="000000"/>
        </w:rPr>
        <w:br/>
      </w:r>
    </w:p>
    <w:p w:rsidR="00361038" w:rsidRDefault="002D1137" w:rsidP="009B7B48">
      <w:pPr>
        <w:pStyle w:val="t-9-8-potpis"/>
        <w:spacing w:before="0" w:beforeAutospacing="0" w:after="0" w:afterAutospacing="0"/>
        <w:ind w:left="3540" w:firstLine="708"/>
        <w:textAlignment w:val="baseline"/>
      </w:pPr>
      <w:r w:rsidRPr="001F6B1B">
        <w:rPr>
          <w:rFonts w:ascii="Minion Pro" w:hAnsi="Minion Pro"/>
          <w:color w:val="000000"/>
        </w:rPr>
        <w:t>prof. dr. sc. Milan Kujundžić, dr. med.</w:t>
      </w:r>
    </w:p>
    <w:sectPr w:rsidR="00361038" w:rsidSect="007D1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4BF5"/>
    <w:rsid w:val="00186F89"/>
    <w:rsid w:val="00247CB1"/>
    <w:rsid w:val="002D1137"/>
    <w:rsid w:val="00361038"/>
    <w:rsid w:val="00782C6F"/>
    <w:rsid w:val="007D1F57"/>
    <w:rsid w:val="009B7B48"/>
    <w:rsid w:val="009C4BF5"/>
    <w:rsid w:val="00BC1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1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2D1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2D1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2D1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2D1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2D1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2D1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1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2D1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2D1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2D1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2D1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2D1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2D1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Sekačić Kristina</dc:creator>
  <cp:lastModifiedBy>Sekačić Kristina</cp:lastModifiedBy>
  <cp:revision>3</cp:revision>
  <cp:lastPrinted>2017-12-12T09:56:00Z</cp:lastPrinted>
  <dcterms:created xsi:type="dcterms:W3CDTF">2017-12-12T09:58:00Z</dcterms:created>
  <dcterms:modified xsi:type="dcterms:W3CDTF">2017-12-14T10:00:00Z</dcterms:modified>
</cp:coreProperties>
</file>